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BBBB" w14:textId="01271001" w:rsidR="00E06324" w:rsidRPr="00E06324" w:rsidRDefault="00E06324" w:rsidP="00E06324">
      <w:pPr>
        <w:spacing w:after="0" w:line="240" w:lineRule="auto"/>
        <w:rPr>
          <w:rFonts w:ascii="Arial" w:eastAsia="Trebuchet MS" w:hAnsi="Arial" w:cs="Arial"/>
          <w:b/>
          <w:sz w:val="36"/>
          <w:szCs w:val="36"/>
          <w:lang w:val="ca-ES-valencia"/>
        </w:rPr>
      </w:pPr>
      <w:r w:rsidRPr="00E06324">
        <w:rPr>
          <w:rFonts w:ascii="Arial" w:eastAsia="Trebuchet MS" w:hAnsi="Arial" w:cs="Arial"/>
          <w:b/>
          <w:sz w:val="36"/>
          <w:szCs w:val="36"/>
          <w:lang w:val="ca-ES-valencia"/>
        </w:rPr>
        <w:t>Identificar la narració i les seues parts</w:t>
      </w:r>
    </w:p>
    <w:p w14:paraId="529DB946" w14:textId="77777777" w:rsidR="00E06324" w:rsidRPr="00E06324" w:rsidRDefault="00E06324" w:rsidP="00E06324">
      <w:pPr>
        <w:spacing w:after="0" w:line="240" w:lineRule="auto"/>
        <w:rPr>
          <w:rFonts w:ascii="Arial" w:eastAsia="Trebuchet MS" w:hAnsi="Arial" w:cs="Arial"/>
          <w:bCs/>
          <w:sz w:val="25"/>
          <w:szCs w:val="25"/>
          <w:lang w:val="ca-ES-valencia"/>
        </w:rPr>
      </w:pPr>
    </w:p>
    <w:p w14:paraId="1564474C" w14:textId="0AA7AB36" w:rsidR="00E06324" w:rsidRDefault="00E06324" w:rsidP="00E06324">
      <w:pPr>
        <w:spacing w:after="0" w:line="240" w:lineRule="auto"/>
        <w:rPr>
          <w:rFonts w:ascii="Arial" w:eastAsia="Trebuchet MS" w:hAnsi="Arial" w:cs="Arial"/>
          <w:bCs/>
          <w:sz w:val="25"/>
          <w:szCs w:val="25"/>
          <w:lang w:val="ca-ES-valencia"/>
        </w:rPr>
      </w:pPr>
      <w:r w:rsidRPr="00E06324">
        <w:rPr>
          <w:rFonts w:ascii="Arial" w:eastAsia="Trebuchet MS" w:hAnsi="Arial" w:cs="Arial"/>
          <w:b/>
          <w:sz w:val="25"/>
          <w:szCs w:val="25"/>
          <w:lang w:val="ca-ES-valencia"/>
        </w:rPr>
        <w:t xml:space="preserve">1. </w:t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>Completa la definició de narració amb les paraules de requadre.</w:t>
      </w:r>
    </w:p>
    <w:p w14:paraId="5D5FF04F" w14:textId="77777777" w:rsidR="00EE52FA" w:rsidRPr="00E06324" w:rsidRDefault="00EE52FA" w:rsidP="00E06324">
      <w:pPr>
        <w:spacing w:after="0" w:line="240" w:lineRule="auto"/>
        <w:rPr>
          <w:rFonts w:ascii="Arial" w:eastAsia="Trebuchet MS" w:hAnsi="Arial" w:cs="Arial"/>
          <w:bCs/>
          <w:sz w:val="25"/>
          <w:szCs w:val="25"/>
          <w:lang w:val="ca-ES-valencia"/>
        </w:rPr>
      </w:pPr>
    </w:p>
    <w:p w14:paraId="1DF416EB" w14:textId="00D7D712" w:rsidR="00E06324" w:rsidRPr="00E06324" w:rsidRDefault="00E06324" w:rsidP="00E06324">
      <w:pPr>
        <w:spacing w:after="0" w:line="240" w:lineRule="auto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736280DD" w14:textId="07869D9E" w:rsidR="00E06324" w:rsidRPr="00E06324" w:rsidRDefault="00E06324" w:rsidP="00E06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rebuchet MS" w:hAnsi="Arial" w:cs="Arial"/>
          <w:bCs/>
          <w:sz w:val="25"/>
          <w:szCs w:val="25"/>
          <w:lang w:val="ca-ES-valencia"/>
        </w:rPr>
      </w:pP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>temps</w:t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desenllaç</w:t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fets</w:t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immaginaris</w:t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nuc</w:t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espai</w:t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reals</w:t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</w:r>
      <w:r w:rsidRPr="00E06324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plantejament</w:t>
      </w:r>
    </w:p>
    <w:p w14:paraId="430FF0C5" w14:textId="77777777" w:rsidR="00E06324" w:rsidRPr="00E06324" w:rsidRDefault="00E06324" w:rsidP="00E06324">
      <w:pPr>
        <w:spacing w:after="0" w:line="360" w:lineRule="auto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</w:p>
    <w:p w14:paraId="55949E51" w14:textId="21546957" w:rsidR="00E06324" w:rsidRPr="00E06324" w:rsidRDefault="00E06324" w:rsidP="00E06324">
      <w:pPr>
        <w:snapToGrid w:val="0"/>
        <w:spacing w:after="120" w:line="360" w:lineRule="atLeast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 w:rsidRPr="00E06324">
        <w:rPr>
          <w:rFonts w:ascii="Arial" w:eastAsia="Trebuchet MS" w:hAnsi="Arial" w:cs="Arial"/>
          <w:sz w:val="25"/>
          <w:szCs w:val="25"/>
          <w:lang w:val="ca-ES-valencia"/>
        </w:rPr>
        <w:t>Una narració és un text que té com a finalitat contar una sèrie de</w:t>
      </w:r>
      <w:r w:rsidRPr="00E06324">
        <w:rPr>
          <w:rFonts w:ascii="Arial" w:eastAsia="Trebuchet MS" w:hAnsi="Arial" w:cs="Arial"/>
          <w:color w:val="FF0000"/>
          <w:sz w:val="25"/>
          <w:szCs w:val="25"/>
          <w:lang w:val="ca-ES-valencia"/>
        </w:rPr>
        <w:t xml:space="preserve"> fets</w:t>
      </w:r>
      <w:r w:rsidRPr="00E06324">
        <w:rPr>
          <w:rFonts w:ascii="Arial" w:eastAsia="Trebuchet MS" w:hAnsi="Arial" w:cs="Arial"/>
          <w:sz w:val="25"/>
          <w:szCs w:val="25"/>
          <w:lang w:val="ca-ES-valencia"/>
        </w:rPr>
        <w:t xml:space="preserve"> relacionats entre si. Aquests fets se situen en un </w:t>
      </w:r>
      <w:r w:rsidRPr="00E06324">
        <w:rPr>
          <w:rFonts w:ascii="Arial" w:eastAsia="Trebuchet MS" w:hAnsi="Arial" w:cs="Arial"/>
          <w:color w:val="FF0000"/>
          <w:sz w:val="25"/>
          <w:szCs w:val="25"/>
          <w:lang w:val="ca-ES-valencia"/>
        </w:rPr>
        <w:t xml:space="preserve">temps </w:t>
      </w:r>
      <w:r w:rsidRPr="00E06324">
        <w:rPr>
          <w:rFonts w:ascii="Arial" w:eastAsia="Trebuchet MS" w:hAnsi="Arial" w:cs="Arial"/>
          <w:sz w:val="25"/>
          <w:szCs w:val="25"/>
          <w:lang w:val="ca-ES-valencia"/>
        </w:rPr>
        <w:t xml:space="preserve">i en un </w:t>
      </w:r>
      <w:r w:rsidRPr="00E06324">
        <w:rPr>
          <w:rFonts w:ascii="Arial" w:eastAsia="Trebuchet MS" w:hAnsi="Arial" w:cs="Arial"/>
          <w:color w:val="FF0000"/>
          <w:sz w:val="25"/>
          <w:szCs w:val="25"/>
          <w:lang w:val="ca-ES-valencia"/>
        </w:rPr>
        <w:t xml:space="preserve">espai </w:t>
      </w:r>
      <w:r w:rsidRPr="00E06324">
        <w:rPr>
          <w:rFonts w:ascii="Arial" w:eastAsia="Trebuchet MS" w:hAnsi="Arial" w:cs="Arial"/>
          <w:sz w:val="25"/>
          <w:szCs w:val="25"/>
          <w:lang w:val="ca-ES-valencia"/>
        </w:rPr>
        <w:t xml:space="preserve">determinats, i poden ser </w:t>
      </w:r>
      <w:r w:rsidRPr="00E06324">
        <w:rPr>
          <w:rFonts w:ascii="Arial" w:eastAsia="Trebuchet MS" w:hAnsi="Arial" w:cs="Arial"/>
          <w:color w:val="FF0000"/>
          <w:sz w:val="25"/>
          <w:szCs w:val="25"/>
          <w:lang w:val="ca-ES-valencia"/>
        </w:rPr>
        <w:t xml:space="preserve">reals </w:t>
      </w:r>
      <w:r w:rsidRPr="00E06324">
        <w:rPr>
          <w:rFonts w:ascii="Arial" w:eastAsia="Trebuchet MS" w:hAnsi="Arial" w:cs="Arial"/>
          <w:sz w:val="25"/>
          <w:szCs w:val="25"/>
          <w:lang w:val="ca-ES-valencia"/>
        </w:rPr>
        <w:t xml:space="preserve">o </w:t>
      </w:r>
      <w:r w:rsidRPr="00E06324">
        <w:rPr>
          <w:rFonts w:ascii="Arial" w:eastAsia="Trebuchet MS" w:hAnsi="Arial" w:cs="Arial"/>
          <w:color w:val="FF0000"/>
          <w:sz w:val="25"/>
          <w:szCs w:val="25"/>
          <w:lang w:val="ca-ES-valencia"/>
        </w:rPr>
        <w:t>imaginaris</w:t>
      </w:r>
      <w:r w:rsidRPr="00E06324">
        <w:rPr>
          <w:rFonts w:ascii="Arial" w:eastAsia="Trebuchet MS" w:hAnsi="Arial" w:cs="Arial"/>
          <w:sz w:val="25"/>
          <w:szCs w:val="25"/>
          <w:lang w:val="ca-ES-valencia"/>
        </w:rPr>
        <w:t>. L’estructura que presenta és:</w:t>
      </w:r>
    </w:p>
    <w:p w14:paraId="418A60B8" w14:textId="77777777" w:rsidR="00E06324" w:rsidRPr="00E06324" w:rsidRDefault="00E06324" w:rsidP="00E06324">
      <w:pPr>
        <w:snapToGrid w:val="0"/>
        <w:spacing w:before="120" w:after="120" w:line="360" w:lineRule="atLeast"/>
        <w:ind w:left="851" w:hanging="284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 w:rsidRPr="00E06324">
        <w:rPr>
          <w:rFonts w:ascii="Arial" w:eastAsia="Trebuchet MS" w:hAnsi="Arial" w:cs="Arial"/>
          <w:sz w:val="25"/>
          <w:szCs w:val="25"/>
          <w:lang w:val="ca-ES-valencia"/>
        </w:rPr>
        <w:t xml:space="preserve">• El </w:t>
      </w:r>
      <w:r w:rsidRPr="00E06324">
        <w:rPr>
          <w:rFonts w:ascii="Arial" w:eastAsia="Trebuchet MS" w:hAnsi="Arial" w:cs="Arial"/>
          <w:color w:val="FF0000"/>
          <w:sz w:val="25"/>
          <w:szCs w:val="25"/>
          <w:lang w:val="ca-ES-valencia"/>
        </w:rPr>
        <w:t>plantejament</w:t>
      </w:r>
      <w:r w:rsidRPr="00E06324">
        <w:rPr>
          <w:rFonts w:ascii="Arial" w:eastAsia="Trebuchet MS" w:hAnsi="Arial" w:cs="Arial"/>
          <w:sz w:val="25"/>
          <w:szCs w:val="25"/>
          <w:lang w:val="ca-ES-valencia"/>
        </w:rPr>
        <w:t>, presenta la situació inicial: se situa la narració en l’espai i en el temps, es presenten alguns personatges.</w:t>
      </w:r>
    </w:p>
    <w:p w14:paraId="74AD3DC5" w14:textId="77777777" w:rsidR="00E06324" w:rsidRPr="00E06324" w:rsidRDefault="00E06324" w:rsidP="00E06324">
      <w:pPr>
        <w:snapToGrid w:val="0"/>
        <w:spacing w:before="120" w:after="120" w:line="360" w:lineRule="atLeast"/>
        <w:ind w:left="851" w:hanging="284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 w:rsidRPr="00E06324">
        <w:rPr>
          <w:rFonts w:ascii="Arial" w:eastAsia="Trebuchet MS" w:hAnsi="Arial" w:cs="Arial"/>
          <w:sz w:val="25"/>
          <w:szCs w:val="25"/>
          <w:lang w:val="ca-ES-valencia"/>
        </w:rPr>
        <w:t xml:space="preserve">• El </w:t>
      </w:r>
      <w:r w:rsidRPr="00E06324">
        <w:rPr>
          <w:rFonts w:ascii="Arial" w:eastAsia="Trebuchet MS" w:hAnsi="Arial" w:cs="Arial"/>
          <w:color w:val="FF0000"/>
          <w:sz w:val="25"/>
          <w:szCs w:val="25"/>
          <w:lang w:val="ca-ES-valencia"/>
        </w:rPr>
        <w:t xml:space="preserve">nuc </w:t>
      </w:r>
      <w:r w:rsidRPr="00E06324">
        <w:rPr>
          <w:rFonts w:ascii="Arial" w:eastAsia="Trebuchet MS" w:hAnsi="Arial" w:cs="Arial"/>
          <w:sz w:val="25"/>
          <w:szCs w:val="25"/>
          <w:lang w:val="ca-ES-valencia"/>
        </w:rPr>
        <w:t>és la part central de la narració, en la qual els diversos personatges actuen per a fer front al conflicte i restablir l’equilibri.</w:t>
      </w:r>
    </w:p>
    <w:p w14:paraId="3527A0FC" w14:textId="77777777" w:rsidR="00E06324" w:rsidRPr="00E06324" w:rsidRDefault="00E06324" w:rsidP="00E06324">
      <w:pPr>
        <w:snapToGrid w:val="0"/>
        <w:spacing w:before="120" w:after="120" w:line="360" w:lineRule="atLeast"/>
        <w:ind w:left="851" w:hanging="284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 w:rsidRPr="00E06324">
        <w:rPr>
          <w:rFonts w:ascii="Arial" w:eastAsia="Trebuchet MS" w:hAnsi="Arial" w:cs="Arial"/>
          <w:sz w:val="25"/>
          <w:szCs w:val="25"/>
          <w:lang w:val="ca-ES-valencia"/>
        </w:rPr>
        <w:t xml:space="preserve">• El </w:t>
      </w:r>
      <w:r w:rsidRPr="00E06324">
        <w:rPr>
          <w:rFonts w:ascii="Arial" w:eastAsia="Trebuchet MS" w:hAnsi="Arial" w:cs="Arial"/>
          <w:color w:val="FF0000"/>
          <w:sz w:val="25"/>
          <w:szCs w:val="25"/>
          <w:lang w:val="ca-ES-valencia"/>
        </w:rPr>
        <w:t xml:space="preserve">desenllaç </w:t>
      </w:r>
      <w:r w:rsidRPr="00E06324">
        <w:rPr>
          <w:rFonts w:ascii="Arial" w:eastAsia="Trebuchet MS" w:hAnsi="Arial" w:cs="Arial"/>
          <w:sz w:val="25"/>
          <w:szCs w:val="25"/>
          <w:lang w:val="ca-ES-valencia"/>
        </w:rPr>
        <w:t>és el final, en el qual els personatges resolen el conflicte.</w:t>
      </w:r>
    </w:p>
    <w:p w14:paraId="4AB4093F" w14:textId="3B27BCF3" w:rsidR="00C11CCD" w:rsidRPr="00E06324" w:rsidRDefault="00C11CCD">
      <w:pPr>
        <w:spacing w:after="0" w:line="240" w:lineRule="auto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7E889A3A" w14:textId="5991AF1C" w:rsidR="00E06324" w:rsidRPr="00E06324" w:rsidRDefault="00E06324">
      <w:pPr>
        <w:spacing w:after="0" w:line="240" w:lineRule="auto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31B5BC58" w14:textId="77777777" w:rsidR="00E06324" w:rsidRDefault="00E06324">
      <w:pPr>
        <w:rPr>
          <w:rFonts w:ascii="Arial" w:eastAsiaTheme="minorHAnsi" w:hAnsi="Arial" w:cs="Arial"/>
          <w:b/>
          <w:sz w:val="25"/>
          <w:szCs w:val="25"/>
          <w:lang w:val="ca-ES"/>
        </w:rPr>
      </w:pPr>
      <w:r>
        <w:rPr>
          <w:rFonts w:ascii="Arial" w:eastAsiaTheme="minorHAnsi" w:hAnsi="Arial" w:cs="Arial"/>
          <w:b/>
          <w:sz w:val="25"/>
          <w:szCs w:val="25"/>
          <w:lang w:val="ca-ES"/>
        </w:rPr>
        <w:br w:type="page"/>
      </w:r>
    </w:p>
    <w:p w14:paraId="3E38D4C1" w14:textId="16F78BAA" w:rsidR="00E06324" w:rsidRPr="00E06324" w:rsidRDefault="00E06324" w:rsidP="00E06324">
      <w:pPr>
        <w:tabs>
          <w:tab w:val="left" w:pos="4984"/>
        </w:tabs>
        <w:spacing w:after="160" w:line="259" w:lineRule="auto"/>
        <w:rPr>
          <w:rFonts w:ascii="Arial" w:eastAsiaTheme="minorHAnsi" w:hAnsi="Arial" w:cs="Arial"/>
          <w:b/>
          <w:sz w:val="25"/>
          <w:szCs w:val="25"/>
          <w:lang w:val="ca-ES"/>
        </w:rPr>
      </w:pPr>
      <w:r w:rsidRPr="00E06324">
        <w:rPr>
          <w:rFonts w:ascii="Arial" w:eastAsiaTheme="minorHAnsi" w:hAnsi="Arial" w:cs="Arial"/>
          <w:b/>
          <w:sz w:val="25"/>
          <w:szCs w:val="25"/>
          <w:lang w:val="ca-ES"/>
        </w:rPr>
        <w:lastRenderedPageBreak/>
        <w:t xml:space="preserve">2. </w:t>
      </w:r>
      <w:proofErr w:type="spellStart"/>
      <w:r w:rsidRPr="00E06324">
        <w:rPr>
          <w:rFonts w:ascii="Arial" w:eastAsiaTheme="minorHAnsi" w:hAnsi="Arial" w:cs="Arial"/>
          <w:b/>
          <w:sz w:val="25"/>
          <w:szCs w:val="25"/>
          <w:lang w:val="ca-ES"/>
        </w:rPr>
        <w:t>Llig</w:t>
      </w:r>
      <w:proofErr w:type="spellEnd"/>
      <w:r w:rsidRPr="00E06324">
        <w:rPr>
          <w:rFonts w:ascii="Arial" w:eastAsiaTheme="minorHAnsi" w:hAnsi="Arial" w:cs="Arial"/>
          <w:b/>
          <w:sz w:val="25"/>
          <w:szCs w:val="25"/>
          <w:lang w:val="ca-ES"/>
        </w:rPr>
        <w:t xml:space="preserve"> el fragment que hi ha a continuació i inventa un desenllaç.</w:t>
      </w:r>
    </w:p>
    <w:p w14:paraId="2546B2BA" w14:textId="77777777" w:rsidR="00E06324" w:rsidRPr="00E06324" w:rsidRDefault="00E06324" w:rsidP="00E06324">
      <w:pPr>
        <w:tabs>
          <w:tab w:val="left" w:pos="4984"/>
        </w:tabs>
        <w:spacing w:after="160" w:line="360" w:lineRule="auto"/>
        <w:jc w:val="both"/>
        <w:rPr>
          <w:rFonts w:ascii="Arial" w:eastAsiaTheme="minorHAnsi" w:hAnsi="Arial" w:cs="Arial"/>
          <w:sz w:val="25"/>
          <w:szCs w:val="25"/>
          <w:lang w:val="ca-ES"/>
        </w:rPr>
      </w:pPr>
      <w:r w:rsidRPr="00E06324">
        <w:rPr>
          <w:rFonts w:ascii="Arial" w:eastAsiaTheme="minorHAnsi" w:hAnsi="Arial" w:cs="Arial"/>
          <w:sz w:val="25"/>
          <w:szCs w:val="25"/>
          <w:lang w:val="ca-ES"/>
        </w:rPr>
        <w:t xml:space="preserve">Açò va passar en aquells temps antics que hi havia dimonis ben abillats, els quals solien visitar els camps i les viles quan algú se’ls encomanava. En el carrer Major de Petrer, en una casa noble i gran com un convent, vivia tot sol un fadrinot d’uns quaranta anys, que li deien don Pere Mestre. Aquell senyor tenia una bona colla d’amics molt inclinats tots a moure tabola, organitzar </w:t>
      </w:r>
      <w:proofErr w:type="spellStart"/>
      <w:r w:rsidRPr="00E06324">
        <w:rPr>
          <w:rFonts w:ascii="Arial" w:eastAsiaTheme="minorHAnsi" w:hAnsi="Arial" w:cs="Arial"/>
          <w:sz w:val="25"/>
          <w:szCs w:val="25"/>
          <w:lang w:val="ca-ES"/>
        </w:rPr>
        <w:t>soparots</w:t>
      </w:r>
      <w:proofErr w:type="spellEnd"/>
      <w:r w:rsidRPr="00E06324">
        <w:rPr>
          <w:rFonts w:ascii="Arial" w:eastAsiaTheme="minorHAnsi" w:hAnsi="Arial" w:cs="Arial"/>
          <w:sz w:val="25"/>
          <w:szCs w:val="25"/>
          <w:lang w:val="ca-ES"/>
        </w:rPr>
        <w:t xml:space="preserve"> i passar les nits entre saraus i festes. Don Pere tenia també un altre vici: el de jugar-se els diners, i, com sol esdevenir a tots el jugadors que hi ha hagut en el món, a la llarga perdia les orelles. De primer es jugà tots els diners de les collites; després vengué un mas per jugar-se’l. Per fi es va quedar amb la casa del carrer Major com a única heretat.</w:t>
      </w:r>
    </w:p>
    <w:p w14:paraId="24434F68" w14:textId="54864F34" w:rsidR="00E06324" w:rsidRPr="00E06324" w:rsidRDefault="00E06324" w:rsidP="00E06324">
      <w:pPr>
        <w:tabs>
          <w:tab w:val="left" w:pos="4984"/>
        </w:tabs>
        <w:spacing w:after="0" w:line="240" w:lineRule="auto"/>
        <w:contextualSpacing/>
        <w:jc w:val="right"/>
        <w:rPr>
          <w:rFonts w:ascii="Arial" w:eastAsiaTheme="minorHAnsi" w:hAnsi="Arial" w:cs="Arial"/>
          <w:sz w:val="25"/>
          <w:szCs w:val="25"/>
          <w:lang w:val="ca-ES"/>
        </w:rPr>
      </w:pPr>
      <w:r w:rsidRPr="00E06324">
        <w:rPr>
          <w:rFonts w:ascii="Arial" w:eastAsiaTheme="minorHAnsi" w:hAnsi="Arial" w:cs="Arial"/>
          <w:sz w:val="25"/>
          <w:szCs w:val="25"/>
          <w:lang w:val="ca-ES"/>
        </w:rPr>
        <w:t xml:space="preserve">Enric </w:t>
      </w:r>
      <w:r w:rsidRPr="00E06324">
        <w:rPr>
          <w:rFonts w:ascii="Arial" w:eastAsiaTheme="minorHAnsi" w:hAnsi="Arial" w:cs="Arial"/>
          <w:smallCaps/>
          <w:sz w:val="25"/>
          <w:szCs w:val="25"/>
          <w:lang w:val="ca-ES"/>
        </w:rPr>
        <w:t>Valor</w:t>
      </w:r>
      <w:r>
        <w:rPr>
          <w:rFonts w:ascii="Arial" w:eastAsiaTheme="minorHAnsi" w:hAnsi="Arial" w:cs="Arial"/>
          <w:smallCaps/>
          <w:sz w:val="25"/>
          <w:szCs w:val="25"/>
          <w:lang w:val="ca-ES"/>
        </w:rPr>
        <w:t>,</w:t>
      </w:r>
    </w:p>
    <w:p w14:paraId="4128C7D0" w14:textId="77777777" w:rsidR="00E06324" w:rsidRDefault="00E06324" w:rsidP="00E06324">
      <w:pPr>
        <w:tabs>
          <w:tab w:val="left" w:pos="4984"/>
        </w:tabs>
        <w:spacing w:after="0" w:line="240" w:lineRule="auto"/>
        <w:contextualSpacing/>
        <w:jc w:val="right"/>
        <w:rPr>
          <w:rFonts w:ascii="Arial" w:eastAsiaTheme="minorHAnsi" w:hAnsi="Arial" w:cs="Arial"/>
          <w:i/>
          <w:sz w:val="25"/>
          <w:szCs w:val="25"/>
          <w:lang w:val="ca-ES"/>
        </w:rPr>
      </w:pPr>
      <w:r w:rsidRPr="00E06324">
        <w:rPr>
          <w:rFonts w:ascii="Arial" w:eastAsiaTheme="minorHAnsi" w:hAnsi="Arial" w:cs="Arial"/>
          <w:sz w:val="25"/>
          <w:szCs w:val="25"/>
          <w:lang w:val="ca-ES"/>
        </w:rPr>
        <w:t xml:space="preserve">«El jugador de Petrer», </w:t>
      </w:r>
      <w:r w:rsidRPr="00E06324">
        <w:rPr>
          <w:rFonts w:ascii="Arial" w:eastAsiaTheme="minorHAnsi" w:hAnsi="Arial" w:cs="Arial"/>
          <w:i/>
          <w:sz w:val="25"/>
          <w:szCs w:val="25"/>
          <w:lang w:val="ca-ES"/>
        </w:rPr>
        <w:t>Rondalles valencianes</w:t>
      </w:r>
      <w:r>
        <w:rPr>
          <w:rFonts w:ascii="Arial" w:eastAsiaTheme="minorHAnsi" w:hAnsi="Arial" w:cs="Arial"/>
          <w:i/>
          <w:sz w:val="25"/>
          <w:szCs w:val="25"/>
          <w:lang w:val="ca-ES"/>
        </w:rPr>
        <w:t xml:space="preserve">, </w:t>
      </w:r>
    </w:p>
    <w:p w14:paraId="454A0759" w14:textId="3E403B1E" w:rsidR="00E06324" w:rsidRPr="00E06324" w:rsidRDefault="00E06324" w:rsidP="00E06324">
      <w:pPr>
        <w:tabs>
          <w:tab w:val="left" w:pos="4984"/>
        </w:tabs>
        <w:spacing w:after="0" w:line="240" w:lineRule="auto"/>
        <w:contextualSpacing/>
        <w:jc w:val="right"/>
        <w:rPr>
          <w:rFonts w:ascii="Arial" w:eastAsiaTheme="minorHAnsi" w:hAnsi="Arial" w:cs="Arial"/>
          <w:iCs/>
          <w:sz w:val="25"/>
          <w:szCs w:val="25"/>
          <w:lang w:val="ca-ES"/>
        </w:rPr>
      </w:pPr>
      <w:r>
        <w:rPr>
          <w:rFonts w:ascii="Arial" w:eastAsiaTheme="minorHAnsi" w:hAnsi="Arial" w:cs="Arial"/>
          <w:iCs/>
          <w:sz w:val="25"/>
          <w:szCs w:val="25"/>
          <w:lang w:val="ca-ES"/>
        </w:rPr>
        <w:t>Tàndem edicions</w:t>
      </w:r>
    </w:p>
    <w:p w14:paraId="44F7B1BE" w14:textId="7DC7CA5A" w:rsidR="00E06324" w:rsidRPr="004E754A" w:rsidRDefault="004E754A">
      <w:pPr>
        <w:spacing w:after="0" w:line="240" w:lineRule="auto"/>
        <w:rPr>
          <w:rFonts w:ascii="Arial" w:eastAsia="Trebuchet MS" w:hAnsi="Arial" w:cs="Arial"/>
          <w:bCs/>
          <w:color w:val="FF0000"/>
          <w:sz w:val="25"/>
          <w:szCs w:val="25"/>
          <w:lang w:val="ca-ES-valencia"/>
        </w:rPr>
      </w:pPr>
      <w:r w:rsidRPr="004E754A">
        <w:rPr>
          <w:rFonts w:ascii="Arial" w:eastAsia="Trebuchet MS" w:hAnsi="Arial" w:cs="Arial"/>
          <w:bCs/>
          <w:color w:val="FF0000"/>
          <w:sz w:val="25"/>
          <w:szCs w:val="25"/>
          <w:lang w:val="ca-ES-valencia"/>
        </w:rPr>
        <w:t>Resposta lliure.</w:t>
      </w:r>
    </w:p>
    <w:p w14:paraId="00297447" w14:textId="65B6B34C" w:rsidR="00C11CCD" w:rsidRDefault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2D0950AA" w14:textId="3818E976" w:rsidR="00E06324" w:rsidRDefault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2EC113DB" w14:textId="597BA984" w:rsidR="00E06324" w:rsidRDefault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78231CAB" w14:textId="4C618DB0" w:rsidR="00E06324" w:rsidRDefault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6B6EF563" w14:textId="77777777" w:rsidR="00E06324" w:rsidRDefault="00E06324" w:rsidP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1AC8BD18" w14:textId="77777777" w:rsidR="00E06324" w:rsidRDefault="00E06324" w:rsidP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220B0B60" w14:textId="77777777" w:rsidR="00E06324" w:rsidRDefault="00E06324" w:rsidP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1CC02A8F" w14:textId="77777777" w:rsidR="00E06324" w:rsidRPr="00E06324" w:rsidRDefault="00E06324" w:rsidP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55857F10" w14:textId="77777777" w:rsidR="00E06324" w:rsidRPr="00E06324" w:rsidRDefault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</w:p>
    <w:sectPr w:rsidR="00E06324" w:rsidRPr="00E06324">
      <w:headerReference w:type="default" r:id="rId8"/>
      <w:footerReference w:type="default" r:id="rId9"/>
      <w:pgSz w:w="11900" w:h="16840"/>
      <w:pgMar w:top="1417" w:right="156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D51A" w14:textId="77777777" w:rsidR="00981638" w:rsidRDefault="00981638">
      <w:pPr>
        <w:spacing w:after="0" w:line="240" w:lineRule="auto"/>
      </w:pPr>
      <w:r>
        <w:separator/>
      </w:r>
    </w:p>
  </w:endnote>
  <w:endnote w:type="continuationSeparator" w:id="0">
    <w:p w14:paraId="3FF6F547" w14:textId="77777777" w:rsidR="00981638" w:rsidRDefault="0098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BC60" w14:textId="77777777" w:rsidR="00C11CCD" w:rsidRDefault="00EE52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spacing w:after="240" w:line="240" w:lineRule="auto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color w:val="222222"/>
        <w:sz w:val="18"/>
        <w:szCs w:val="18"/>
        <w:highlight w:val="white"/>
      </w:rPr>
      <w:t>© GRUPO EDELVIVES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D388" w14:textId="77777777" w:rsidR="00981638" w:rsidRDefault="00981638">
      <w:pPr>
        <w:spacing w:after="0" w:line="240" w:lineRule="auto"/>
      </w:pPr>
      <w:r>
        <w:separator/>
      </w:r>
    </w:p>
  </w:footnote>
  <w:footnote w:type="continuationSeparator" w:id="0">
    <w:p w14:paraId="71300BA1" w14:textId="77777777" w:rsidR="00981638" w:rsidRDefault="0098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21D4" w14:textId="77777777" w:rsidR="00C11CCD" w:rsidRDefault="00EE52FA">
    <w:pPr>
      <w:spacing w:before="240"/>
      <w:ind w:left="-284"/>
      <w:rPr>
        <w:rFonts w:ascii="Arial" w:eastAsia="Arial" w:hAnsi="Arial" w:cs="Arial"/>
        <w:b/>
        <w:sz w:val="40"/>
        <w:szCs w:val="40"/>
      </w:rPr>
    </w:pPr>
    <w:proofErr w:type="spellStart"/>
    <w:r>
      <w:rPr>
        <w:rFonts w:ascii="Arial" w:eastAsia="Arial" w:hAnsi="Arial" w:cs="Arial"/>
        <w:b/>
        <w:sz w:val="40"/>
        <w:szCs w:val="40"/>
      </w:rPr>
      <w:t>Situació</w:t>
    </w:r>
    <w:proofErr w:type="spellEnd"/>
    <w:r>
      <w:rPr>
        <w:rFonts w:ascii="Arial" w:eastAsia="Arial" w:hAnsi="Arial" w:cs="Arial"/>
        <w:b/>
        <w:sz w:val="40"/>
        <w:szCs w:val="40"/>
      </w:rPr>
      <w:t xml:space="preserve"> </w:t>
    </w:r>
    <w:proofErr w:type="spellStart"/>
    <w:r>
      <w:rPr>
        <w:rFonts w:ascii="Arial" w:eastAsia="Arial" w:hAnsi="Arial" w:cs="Arial"/>
        <w:b/>
        <w:sz w:val="40"/>
        <w:szCs w:val="40"/>
      </w:rPr>
      <w:t>d’aprenentatge</w:t>
    </w:r>
    <w:proofErr w:type="spellEnd"/>
    <w:r>
      <w:rPr>
        <w:rFonts w:ascii="Arial" w:eastAsia="Arial" w:hAnsi="Arial" w:cs="Arial"/>
        <w:b/>
        <w:sz w:val="40"/>
        <w:szCs w:val="40"/>
      </w:rPr>
      <w:t xml:space="preserve"> 3. </w:t>
    </w:r>
    <w:proofErr w:type="spellStart"/>
    <w:r>
      <w:rPr>
        <w:rFonts w:ascii="Arial" w:eastAsia="Arial" w:hAnsi="Arial" w:cs="Arial"/>
        <w:b/>
        <w:sz w:val="40"/>
        <w:szCs w:val="40"/>
      </w:rPr>
      <w:t>Animals</w:t>
    </w:r>
    <w:proofErr w:type="spellEnd"/>
    <w:r>
      <w:rPr>
        <w:rFonts w:ascii="Arial" w:eastAsia="Arial" w:hAnsi="Arial" w:cs="Arial"/>
        <w:b/>
        <w:sz w:val="40"/>
        <w:szCs w:val="40"/>
      </w:rPr>
      <w:t xml:space="preserve"> en </w:t>
    </w:r>
    <w:proofErr w:type="spellStart"/>
    <w:r>
      <w:rPr>
        <w:rFonts w:ascii="Arial" w:eastAsia="Arial" w:hAnsi="Arial" w:cs="Arial"/>
        <w:b/>
        <w:sz w:val="40"/>
        <w:szCs w:val="40"/>
      </w:rPr>
      <w:t>perill</w:t>
    </w:r>
    <w:proofErr w:type="spellEnd"/>
  </w:p>
  <w:tbl>
    <w:tblPr>
      <w:tblStyle w:val="af2"/>
      <w:tblW w:w="848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488"/>
    </w:tblGrid>
    <w:tr w:rsidR="00C11CCD" w14:paraId="50AFCBC7" w14:textId="77777777">
      <w:tc>
        <w:tcPr>
          <w:tcW w:w="8488" w:type="dxa"/>
          <w:shd w:val="clear" w:color="auto" w:fill="auto"/>
        </w:tcPr>
        <w:p w14:paraId="3F4B8287" w14:textId="2EF7429D" w:rsidR="00C11CCD" w:rsidRDefault="00EE52F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proofErr w:type="spellStart"/>
          <w:r>
            <w:rPr>
              <w:rFonts w:ascii="Arial" w:eastAsia="Arial" w:hAnsi="Arial" w:cs="Arial"/>
            </w:rPr>
            <w:t>Nom</w:t>
          </w:r>
          <w:proofErr w:type="spellEnd"/>
          <w:r>
            <w:rPr>
              <w:rFonts w:ascii="Arial" w:eastAsia="Arial" w:hAnsi="Arial" w:cs="Arial"/>
            </w:rPr>
            <w:t>:</w:t>
          </w:r>
          <w:r w:rsidR="00A45F5B"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</w:rPr>
            <w:t>….……………………………………………………………………………………</w:t>
          </w:r>
        </w:p>
        <w:p w14:paraId="4EDB5DF1" w14:textId="2B431220" w:rsidR="00C11CCD" w:rsidRDefault="00EE52F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proofErr w:type="spellStart"/>
          <w:r>
            <w:rPr>
              <w:rFonts w:ascii="Arial" w:eastAsia="Arial" w:hAnsi="Arial" w:cs="Arial"/>
            </w:rPr>
            <w:t>Curs</w:t>
          </w:r>
          <w:proofErr w:type="spellEnd"/>
          <w:r>
            <w:rPr>
              <w:rFonts w:ascii="Arial" w:eastAsia="Arial" w:hAnsi="Arial" w:cs="Arial"/>
            </w:rPr>
            <w:t>: ….……………………..  Data: ………</w:t>
          </w:r>
          <w:r w:rsidR="00A45F5B">
            <w:rPr>
              <w:rFonts w:ascii="Arial" w:eastAsia="Arial" w:hAnsi="Arial" w:cs="Arial"/>
            </w:rPr>
            <w:t>...</w:t>
          </w:r>
          <w:r>
            <w:rPr>
              <w:rFonts w:ascii="Arial" w:eastAsia="Arial" w:hAnsi="Arial" w:cs="Arial"/>
            </w:rPr>
            <w:t>………………………………………….</w:t>
          </w:r>
        </w:p>
      </w:tc>
    </w:tr>
  </w:tbl>
  <w:p w14:paraId="03297A59" w14:textId="77777777" w:rsidR="00C11CCD" w:rsidRDefault="00C11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9DC"/>
    <w:multiLevelType w:val="multilevel"/>
    <w:tmpl w:val="CFDCB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7723F"/>
    <w:multiLevelType w:val="hybridMultilevel"/>
    <w:tmpl w:val="1F8460EA"/>
    <w:lvl w:ilvl="0" w:tplc="20085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9AA"/>
    <w:multiLevelType w:val="multilevel"/>
    <w:tmpl w:val="0D8AC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BD236E"/>
    <w:multiLevelType w:val="multilevel"/>
    <w:tmpl w:val="B65EBE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59D33DA"/>
    <w:multiLevelType w:val="multilevel"/>
    <w:tmpl w:val="EA28A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F777F7"/>
    <w:multiLevelType w:val="multilevel"/>
    <w:tmpl w:val="33CEF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E15969"/>
    <w:multiLevelType w:val="multilevel"/>
    <w:tmpl w:val="C05C2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96619060">
    <w:abstractNumId w:val="6"/>
  </w:num>
  <w:num w:numId="2" w16cid:durableId="542600014">
    <w:abstractNumId w:val="4"/>
  </w:num>
  <w:num w:numId="3" w16cid:durableId="1746876756">
    <w:abstractNumId w:val="0"/>
  </w:num>
  <w:num w:numId="4" w16cid:durableId="432433231">
    <w:abstractNumId w:val="3"/>
  </w:num>
  <w:num w:numId="5" w16cid:durableId="1100107230">
    <w:abstractNumId w:val="2"/>
  </w:num>
  <w:num w:numId="6" w16cid:durableId="1505363121">
    <w:abstractNumId w:val="5"/>
  </w:num>
  <w:num w:numId="7" w16cid:durableId="191334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CD"/>
    <w:rsid w:val="00246C8C"/>
    <w:rsid w:val="004E754A"/>
    <w:rsid w:val="00981638"/>
    <w:rsid w:val="00A45F5B"/>
    <w:rsid w:val="00C11CCD"/>
    <w:rsid w:val="00E06324"/>
    <w:rsid w:val="00E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7FF3"/>
  <w15:docId w15:val="{6F1D95D2-3F48-2C40-85D4-A7212EA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6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rsid w:val="00530F6D"/>
    <w:rPr>
      <w:lang w:eastAsia="en-US"/>
    </w:rPr>
  </w:style>
  <w:style w:type="table" w:styleId="Tablaconcuadrcula">
    <w:name w:val="Table Grid"/>
    <w:basedOn w:val="Tablanormal"/>
    <w:rsid w:val="00530F6D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31695B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rsid w:val="0031695B"/>
    <w:rPr>
      <w:rFonts w:ascii="Lucida Grande" w:hAnsi="Lucida Grande" w:cs="Lucida Grande"/>
      <w:sz w:val="18"/>
      <w:szCs w:val="18"/>
      <w:lang w:val="es-ES" w:eastAsia="x-none"/>
    </w:rPr>
  </w:style>
  <w:style w:type="character" w:customStyle="1" w:styleId="Textodelmarcadordeposicin1">
    <w:name w:val="Texto del marcador de posición1"/>
    <w:rsid w:val="00285116"/>
    <w:rPr>
      <w:rFonts w:cs="Times New Roman"/>
      <w:color w:val="808080"/>
    </w:rPr>
  </w:style>
  <w:style w:type="character" w:styleId="Refdecomentario">
    <w:name w:val="annotation reference"/>
    <w:semiHidden/>
    <w:rsid w:val="000636FA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0636FA"/>
    <w:pPr>
      <w:spacing w:line="240" w:lineRule="auto"/>
    </w:pPr>
    <w:rPr>
      <w:sz w:val="20"/>
      <w:szCs w:val="20"/>
      <w:lang w:eastAsia="x-none"/>
    </w:rPr>
  </w:style>
  <w:style w:type="character" w:customStyle="1" w:styleId="TextocomentarioCar">
    <w:name w:val="Texto comentario Car"/>
    <w:link w:val="Textocomentario"/>
    <w:rsid w:val="000636FA"/>
    <w:rPr>
      <w:rFonts w:cs="Times New Roman"/>
      <w:lang w:val="es-E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636FA"/>
    <w:rPr>
      <w:b/>
      <w:bCs/>
    </w:rPr>
  </w:style>
  <w:style w:type="character" w:customStyle="1" w:styleId="AsuntodelcomentarioCar">
    <w:name w:val="Asunto del comentario Car"/>
    <w:link w:val="Asuntodelcomentario"/>
    <w:rsid w:val="000636FA"/>
    <w:rPr>
      <w:rFonts w:cs="Times New Roman"/>
      <w:b/>
      <w:bCs/>
      <w:sz w:val="20"/>
      <w:szCs w:val="20"/>
      <w:lang w:val="es-ES" w:eastAsia="x-none"/>
    </w:rPr>
  </w:style>
  <w:style w:type="paragraph" w:customStyle="1" w:styleId="Prrafodelista1">
    <w:name w:val="Párrafo de lista1"/>
    <w:basedOn w:val="Normal"/>
    <w:rsid w:val="00F02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54F5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154F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54F5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154F5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0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abIB5qUFEzA6PAqJfGJEZy3jw==">AMUW2mX4lwZWXlyNUeaQv0s70VW+w8QN6gMGwx9DcfQ8+pX3izHyHuQTbut+h0WRlCVvbYQc0P26MTDL7BpvfkL0KXuza1gb1JMdFRjiWghBlukYLpgh/zw=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Averbuj</dc:creator>
  <cp:lastModifiedBy>Edelvives 1</cp:lastModifiedBy>
  <cp:revision>5</cp:revision>
  <dcterms:created xsi:type="dcterms:W3CDTF">2022-06-27T09:59:00Z</dcterms:created>
  <dcterms:modified xsi:type="dcterms:W3CDTF">2022-12-16T13:00:00Z</dcterms:modified>
</cp:coreProperties>
</file>